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F" w:rsidRDefault="00A15ACF" w:rsidP="00A15ACF">
      <w:pPr>
        <w:widowControl w:val="0"/>
        <w:spacing w:before="80" w:after="80"/>
        <w:jc w:val="center"/>
        <w:rPr>
          <w:b/>
          <w:bCs/>
          <w:sz w:val="28"/>
          <w:szCs w:val="22"/>
        </w:rPr>
      </w:pPr>
      <w:r w:rsidRPr="008720E9">
        <w:rPr>
          <w:b/>
          <w:bCs/>
          <w:sz w:val="28"/>
          <w:szCs w:val="22"/>
        </w:rPr>
        <w:t>PROGRAM SELF-ASSESSMENT</w:t>
      </w:r>
    </w:p>
    <w:p w:rsidR="00A15ACF" w:rsidRPr="008720E9" w:rsidRDefault="00A15ACF" w:rsidP="00A15ACF">
      <w:pPr>
        <w:widowControl w:val="0"/>
        <w:spacing w:before="80" w:after="80"/>
        <w:jc w:val="center"/>
        <w:rPr>
          <w:b/>
          <w:bCs/>
          <w:sz w:val="22"/>
          <w:szCs w:val="22"/>
        </w:rPr>
      </w:pPr>
      <w:r w:rsidRPr="008720E9">
        <w:rPr>
          <w:b/>
          <w:bCs/>
          <w:sz w:val="22"/>
          <w:szCs w:val="22"/>
        </w:rPr>
        <w:br/>
        <w:t>SURVEY QUESTIONNAIRE FOR ACADEMICS</w:t>
      </w:r>
    </w:p>
    <w:p w:rsidR="00A15ACF" w:rsidRPr="008720E9" w:rsidRDefault="00A15ACF" w:rsidP="00A15ACF">
      <w:pPr>
        <w:pStyle w:val="NoSpacing"/>
        <w:widowControl w:val="0"/>
        <w:spacing w:before="80" w:after="80"/>
        <w:jc w:val="center"/>
        <w:rPr>
          <w:rFonts w:cs="Times New Roman"/>
          <w:sz w:val="22"/>
        </w:rPr>
      </w:pPr>
      <w:r w:rsidRPr="008720E9">
        <w:rPr>
          <w:rFonts w:cs="Times New Roman"/>
          <w:sz w:val="22"/>
        </w:rPr>
        <w:t>(To be filled by the faculty members)</w:t>
      </w:r>
    </w:p>
    <w:p w:rsidR="00A15ACF" w:rsidRPr="008720E9" w:rsidRDefault="00A15ACF" w:rsidP="00A15ACF">
      <w:pPr>
        <w:pStyle w:val="NoSpacing"/>
        <w:widowControl w:val="0"/>
        <w:spacing w:before="80" w:after="80"/>
        <w:rPr>
          <w:rFonts w:cs="Times New Roman"/>
          <w:sz w:val="22"/>
        </w:rPr>
      </w:pPr>
    </w:p>
    <w:p w:rsidR="00A15ACF" w:rsidRPr="008720E9" w:rsidRDefault="00A15ACF" w:rsidP="00A15ACF">
      <w:pPr>
        <w:widowControl w:val="0"/>
        <w:spacing w:before="80" w:after="80"/>
        <w:rPr>
          <w:b/>
          <w:sz w:val="22"/>
          <w:szCs w:val="22"/>
        </w:rPr>
      </w:pPr>
      <w:r w:rsidRPr="008720E9">
        <w:rPr>
          <w:sz w:val="22"/>
          <w:szCs w:val="22"/>
        </w:rPr>
        <w:t>This form includes statements for self-assessment at program level. You as a teacher are requested to give your sincere comment against each of the statements by putting a tick (√) mark on appropriate grade-column. Your sincere evaluation will be helpful for meaningful assessment of the program so that next improvement plan may be undertaken</w:t>
      </w:r>
    </w:p>
    <w:p w:rsidR="00A15ACF" w:rsidRPr="008720E9" w:rsidRDefault="00A15ACF" w:rsidP="00A15ACF">
      <w:pPr>
        <w:widowControl w:val="0"/>
        <w:spacing w:before="120" w:after="120"/>
        <w:ind w:left="540" w:hanging="54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Name of the entity (Faculty/Department/Discipline/Institute):_________________________</w:t>
      </w:r>
    </w:p>
    <w:p w:rsidR="00A15ACF" w:rsidRPr="008720E9" w:rsidRDefault="00A15ACF" w:rsidP="00A15ACF">
      <w:pPr>
        <w:widowControl w:val="0"/>
        <w:spacing w:before="120" w:after="120"/>
        <w:ind w:left="540" w:hanging="54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University: _____________________________</w:t>
      </w:r>
    </w:p>
    <w:p w:rsidR="00A15ACF" w:rsidRPr="008720E9" w:rsidRDefault="00A15ACF" w:rsidP="00A15ACF">
      <w:pPr>
        <w:pStyle w:val="NoSpacing"/>
        <w:widowControl w:val="0"/>
        <w:spacing w:before="80" w:after="80"/>
        <w:jc w:val="center"/>
        <w:rPr>
          <w:rFonts w:cs="Times New Roman"/>
          <w:b/>
          <w:sz w:val="22"/>
        </w:rPr>
      </w:pPr>
    </w:p>
    <w:p w:rsidR="00A15ACF" w:rsidRPr="008720E9" w:rsidRDefault="00A15ACF" w:rsidP="00A15ACF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  <w:lang w:val="en-MY"/>
        </w:rPr>
        <w:t xml:space="preserve">Evaluate the following aspects of the program in terms capacity to provide quality education </w:t>
      </w:r>
      <w:r w:rsidRPr="008720E9">
        <w:rPr>
          <w:rFonts w:ascii="Times New Roman" w:hAnsi="Times New Roman"/>
          <w:sz w:val="22"/>
          <w:szCs w:val="22"/>
        </w:rPr>
        <w:t>by marking “√” in the box of corresponding column according to the scale given:</w:t>
      </w:r>
    </w:p>
    <w:p w:rsidR="00A15ACF" w:rsidRPr="008720E9" w:rsidRDefault="00A15ACF" w:rsidP="00A15ACF">
      <w:pPr>
        <w:widowControl w:val="0"/>
        <w:spacing w:before="80" w:after="80"/>
        <w:ind w:left="540" w:hanging="540"/>
        <w:rPr>
          <w:sz w:val="22"/>
          <w:szCs w:val="22"/>
          <w:lang w:val="en-MY"/>
        </w:rPr>
      </w:pPr>
      <w:r w:rsidRPr="008720E9">
        <w:rPr>
          <w:sz w:val="22"/>
          <w:szCs w:val="22"/>
          <w:lang w:val="en-MY"/>
        </w:rPr>
        <w:tab/>
        <w:t>5–Strongly agree;    4–Agree;</w:t>
      </w:r>
      <w:r w:rsidRPr="008720E9">
        <w:rPr>
          <w:sz w:val="22"/>
          <w:szCs w:val="22"/>
          <w:lang w:val="en-MY"/>
        </w:rPr>
        <w:tab/>
        <w:t xml:space="preserve">    3–Undecided;</w:t>
      </w:r>
      <w:r w:rsidRPr="008720E9">
        <w:rPr>
          <w:sz w:val="22"/>
          <w:szCs w:val="22"/>
          <w:lang w:val="en-MY"/>
        </w:rPr>
        <w:tab/>
        <w:t>2–Disagree;</w:t>
      </w:r>
      <w:r w:rsidRPr="008720E9">
        <w:rPr>
          <w:sz w:val="22"/>
          <w:szCs w:val="22"/>
          <w:lang w:val="en-MY"/>
        </w:rPr>
        <w:tab/>
        <w:t>1–Strongly disagree;</w:t>
      </w:r>
    </w:p>
    <w:p w:rsidR="00A15ACF" w:rsidRPr="008720E9" w:rsidRDefault="00A15ACF" w:rsidP="00A15ACF">
      <w:pPr>
        <w:widowControl w:val="0"/>
        <w:tabs>
          <w:tab w:val="left" w:pos="540"/>
        </w:tabs>
        <w:spacing w:before="80" w:after="80"/>
        <w:rPr>
          <w:sz w:val="22"/>
          <w:szCs w:val="22"/>
          <w:lang w:val="en-MY"/>
        </w:rPr>
      </w:pPr>
      <w:r w:rsidRPr="008720E9">
        <w:rPr>
          <w:sz w:val="22"/>
          <w:szCs w:val="22"/>
          <w:lang w:val="en-MY"/>
        </w:rPr>
        <w:t xml:space="preserve">(Note: The figures in the parentheses indicate standards under the assessment criteria) </w:t>
      </w:r>
    </w:p>
    <w:p w:rsidR="00A15ACF" w:rsidRPr="008720E9" w:rsidRDefault="00A15ACF" w:rsidP="00A15ACF">
      <w:pPr>
        <w:widowControl w:val="0"/>
        <w:numPr>
          <w:ilvl w:val="0"/>
          <w:numId w:val="2"/>
        </w:numPr>
        <w:spacing w:before="240" w:after="80"/>
        <w:ind w:left="547" w:hanging="547"/>
        <w:rPr>
          <w:b/>
          <w:sz w:val="22"/>
          <w:szCs w:val="22"/>
          <w:lang w:val="en-MY"/>
        </w:rPr>
      </w:pPr>
      <w:r w:rsidRPr="008720E9">
        <w:rPr>
          <w:b/>
          <w:sz w:val="22"/>
          <w:szCs w:val="22"/>
          <w:lang w:val="en-MY"/>
        </w:rPr>
        <w:t>Governance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375"/>
        <w:gridCol w:w="363"/>
        <w:gridCol w:w="375"/>
        <w:gridCol w:w="388"/>
        <w:gridCol w:w="363"/>
      </w:tblGrid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1</w:t>
            </w: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Vision, mission and objectives of the entity are clearly stated (1.1)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Academic decisions are taken by the entity with fairness and transparency (1.2)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intended learning outcomes (ILOs) satisfy the stated mission and objectives of the entity (1.4)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The entity has adequate infrastructures to satisfy its mission and objectives (1.5)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 xml:space="preserve">Academic calendars are maintained strictly </w:t>
            </w: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by the entity</w:t>
            </w: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 xml:space="preserve"> (1.5)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Results are published timely in compliance with the ordinance (1.5)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The entity reviews its policy and procedures periodically for further improvement (1.6)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Codes of conduct for the students and employees are well communicated (1.7)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Disciplinary rules and regulations are explicitly defined and well circulated (1.7)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Website is updated properly (1.8).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provides comprehensive guidelines to the students in advance by means of a brochure/handbook (1.9)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 xml:space="preserve">Documentations (decisions of committees, class attendance registers, questions, answer scripts, marks, examination results, students’ progress etc) </w:t>
            </w: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lastRenderedPageBreak/>
              <w:t>are maintained properly (1.10)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>Decision making procedure in the entity is participatory (1.11)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ensures a conducive learning environment (1.12)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A15AC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Students’ opinion regarding academic and extra-academic matters are addressed properly (1.13)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</w:tbl>
    <w:p w:rsidR="00A15ACF" w:rsidRPr="008720E9" w:rsidRDefault="00A15ACF" w:rsidP="00A15ACF">
      <w:pPr>
        <w:widowControl w:val="0"/>
        <w:spacing w:before="80" w:after="80"/>
        <w:rPr>
          <w:sz w:val="22"/>
          <w:szCs w:val="22"/>
        </w:rPr>
      </w:pPr>
    </w:p>
    <w:p w:rsidR="00A15ACF" w:rsidRPr="008720E9" w:rsidRDefault="00A15ACF" w:rsidP="00A15ACF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Curriculum Design and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375"/>
        <w:gridCol w:w="363"/>
        <w:gridCol w:w="375"/>
        <w:gridCol w:w="388"/>
        <w:gridCol w:w="363"/>
      </w:tblGrid>
      <w:tr w:rsidR="00A15ACF" w:rsidRPr="008720E9" w:rsidTr="00A15AC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1</w:t>
            </w: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NoSpacing"/>
              <w:numPr>
                <w:ilvl w:val="0"/>
                <w:numId w:val="4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Curriculum  is reviewed and updated at regular intervals in compliance with the rules of the universities (2.1)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NoSpacing"/>
              <w:numPr>
                <w:ilvl w:val="0"/>
                <w:numId w:val="4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Opinions from the relevant stakeholders (students, teachers, employers and alumni) are duly considered during review of the curriculum (2.2)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Courses in the curriculum from lower to higher levels are consistently arranged (2.3)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Teaching strategies are clearly stated in the curriculum (2.3)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Assessment strategies are explicit in the curriculum (2.3)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MY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Curriculum load is optimum and exerts no pressure (2.4)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NoSpacing"/>
              <w:numPr>
                <w:ilvl w:val="0"/>
                <w:numId w:val="4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  <w:lang w:val="en-MY"/>
              </w:rPr>
              <w:t>Curriculum addresses the program objectives and program learning outcomes (2.4)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curriculum is effective in achieving day-one skill (which happens right at the beginning in the first day at job place) (2.5).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</w:tbl>
    <w:p w:rsidR="00A15ACF" w:rsidRPr="008720E9" w:rsidRDefault="00A15ACF" w:rsidP="00A15ACF">
      <w:pPr>
        <w:widowControl w:val="0"/>
        <w:spacing w:before="80" w:after="80"/>
        <w:rPr>
          <w:b/>
          <w:sz w:val="22"/>
          <w:szCs w:val="22"/>
        </w:rPr>
      </w:pPr>
    </w:p>
    <w:p w:rsidR="00A15ACF" w:rsidRPr="008720E9" w:rsidRDefault="00A15ACF" w:rsidP="00A15ACF">
      <w:pPr>
        <w:pStyle w:val="ListParagraph"/>
        <w:widowControl w:val="0"/>
        <w:numPr>
          <w:ilvl w:val="0"/>
          <w:numId w:val="2"/>
        </w:numPr>
        <w:spacing w:before="80" w:after="80"/>
        <w:ind w:left="360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Student Entry qualifications, Admission procedure, Progress and Achievements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0"/>
        <w:gridCol w:w="360"/>
        <w:gridCol w:w="360"/>
        <w:gridCol w:w="360"/>
        <w:gridCol w:w="360"/>
        <w:gridCol w:w="450"/>
      </w:tblGrid>
      <w:tr w:rsidR="00A15ACF" w:rsidRPr="008720E9" w:rsidTr="00A15ACF">
        <w:tc>
          <w:tcPr>
            <w:tcW w:w="7380" w:type="dxa"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  <w:r w:rsidRPr="008720E9">
              <w:rPr>
                <w:b/>
                <w:sz w:val="22"/>
                <w:szCs w:val="22"/>
              </w:rPr>
              <w:t>1</w:t>
            </w:r>
          </w:p>
        </w:tc>
      </w:tr>
      <w:tr w:rsidR="00A15ACF" w:rsidRPr="008720E9" w:rsidTr="00A15ACF">
        <w:tc>
          <w:tcPr>
            <w:tcW w:w="7380" w:type="dxa"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Admission policy ensures entry of quality students (3.1).</w:t>
            </w: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A15ACF" w:rsidRPr="008720E9" w:rsidTr="00A15ACF">
        <w:tc>
          <w:tcPr>
            <w:tcW w:w="7380" w:type="dxa"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Commitment among students is observed to ensure desired progress and achievement (3.2)</w:t>
            </w: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A15ACF" w:rsidRPr="008720E9" w:rsidTr="00A15ACF">
        <w:tc>
          <w:tcPr>
            <w:tcW w:w="7380" w:type="dxa"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Admission procedure is quite fair (3.3)</w:t>
            </w: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A15ACF" w:rsidRPr="008720E9" w:rsidTr="00A15ACF">
        <w:tc>
          <w:tcPr>
            <w:tcW w:w="7380" w:type="dxa"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Students’ progress are regularly recorded and monitored (3.7)</w:t>
            </w: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A15ACF" w:rsidRPr="008720E9" w:rsidTr="00A15ACF">
        <w:tc>
          <w:tcPr>
            <w:tcW w:w="7380" w:type="dxa"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Teachers provide regular feedback to the students about their progress (3.7)</w:t>
            </w: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A15ACF" w:rsidRPr="008720E9" w:rsidTr="00A15ACF">
        <w:tc>
          <w:tcPr>
            <w:tcW w:w="7380" w:type="dxa"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maintains individual student’s records properly (3.8)</w:t>
            </w: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b/>
                <w:sz w:val="22"/>
                <w:szCs w:val="22"/>
              </w:rPr>
            </w:pPr>
          </w:p>
        </w:tc>
      </w:tr>
    </w:tbl>
    <w:p w:rsidR="00A15ACF" w:rsidRDefault="00A15ACF" w:rsidP="00A15ACF">
      <w:pPr>
        <w:widowControl w:val="0"/>
        <w:spacing w:before="80" w:after="80"/>
        <w:rPr>
          <w:b/>
          <w:sz w:val="22"/>
          <w:szCs w:val="22"/>
        </w:rPr>
      </w:pPr>
    </w:p>
    <w:p w:rsidR="00A15ACF" w:rsidRDefault="00A15ACF" w:rsidP="00A15ACF">
      <w:pPr>
        <w:widowControl w:val="0"/>
        <w:spacing w:before="80" w:after="80"/>
        <w:rPr>
          <w:b/>
          <w:sz w:val="22"/>
          <w:szCs w:val="22"/>
        </w:rPr>
      </w:pPr>
    </w:p>
    <w:p w:rsidR="00A15ACF" w:rsidRDefault="00A15ACF" w:rsidP="00A15ACF">
      <w:pPr>
        <w:widowControl w:val="0"/>
        <w:spacing w:before="80" w:after="80"/>
        <w:rPr>
          <w:b/>
          <w:sz w:val="22"/>
          <w:szCs w:val="22"/>
        </w:rPr>
      </w:pPr>
    </w:p>
    <w:p w:rsidR="00A15ACF" w:rsidRPr="008720E9" w:rsidRDefault="00A15ACF" w:rsidP="00A15ACF">
      <w:pPr>
        <w:widowControl w:val="0"/>
        <w:spacing w:before="80" w:after="80"/>
        <w:rPr>
          <w:b/>
          <w:sz w:val="22"/>
          <w:szCs w:val="22"/>
        </w:rPr>
      </w:pPr>
    </w:p>
    <w:p w:rsidR="00A15ACF" w:rsidRPr="008720E9" w:rsidRDefault="00A15ACF" w:rsidP="00A15ACF">
      <w:pPr>
        <w:widowControl w:val="0"/>
        <w:numPr>
          <w:ilvl w:val="0"/>
          <w:numId w:val="2"/>
        </w:numPr>
        <w:spacing w:before="80" w:after="80"/>
        <w:ind w:left="540" w:hanging="54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Structure and Facilities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375"/>
        <w:gridCol w:w="363"/>
        <w:gridCol w:w="375"/>
        <w:gridCol w:w="403"/>
        <w:gridCol w:w="363"/>
      </w:tblGrid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1</w:t>
            </w: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Classroom facilities are suitable for ensuring effective learning (4.1).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Laboratory facilities are congenial for practical teaching-learning (4.1)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Facilities for conducting research are adequate (4.1)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library has adequate up-to-date reading and reference materials to meet the academic &amp; research needs (4.1)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Indoor and outdoor medical facilities are adequate (4.1)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There are adequate sports facilities (indoor and outdoor ) (4.1)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Existing gymnasium facilities are good enough (4.1)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Office equipments are adequate to support the students’ need (4.1)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Entity has competent manpower to run the academic affairs (4.1)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Access to internet facilities with sufficient speed are available (4.2)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</w:tbl>
    <w:p w:rsidR="00A15ACF" w:rsidRPr="008720E9" w:rsidRDefault="00A15ACF" w:rsidP="00A15ACF">
      <w:pPr>
        <w:widowControl w:val="0"/>
        <w:spacing w:before="80" w:after="80"/>
        <w:ind w:left="1701" w:hanging="1701"/>
        <w:rPr>
          <w:b/>
          <w:sz w:val="22"/>
          <w:szCs w:val="22"/>
        </w:rPr>
      </w:pPr>
    </w:p>
    <w:p w:rsidR="00A15ACF" w:rsidRPr="008720E9" w:rsidRDefault="00A15ACF" w:rsidP="00A15ACF">
      <w:pPr>
        <w:widowControl w:val="0"/>
        <w:numPr>
          <w:ilvl w:val="0"/>
          <w:numId w:val="2"/>
        </w:numPr>
        <w:spacing w:before="80" w:after="80"/>
        <w:ind w:left="540" w:hanging="54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Teaching learning and assessment</w:t>
      </w:r>
    </w:p>
    <w:p w:rsidR="00A15ACF" w:rsidRPr="008720E9" w:rsidRDefault="00A15ACF" w:rsidP="00A15ACF">
      <w:pPr>
        <w:widowControl w:val="0"/>
        <w:spacing w:before="80" w:after="8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 xml:space="preserve">      E.1: Teaching Learning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375"/>
        <w:gridCol w:w="363"/>
        <w:gridCol w:w="375"/>
        <w:gridCol w:w="388"/>
        <w:gridCol w:w="363"/>
      </w:tblGrid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1</w:t>
            </w: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widowControl w:val="0"/>
              <w:numPr>
                <w:ilvl w:val="0"/>
                <w:numId w:val="5"/>
              </w:numPr>
              <w:spacing w:before="80" w:after="8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Teaching-learning is interactive and supportive (5.1)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Class size is optimum for interactive teaching learning (5.1)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Entity provides adequate opportunities for practical exercises to apply in real life situation. (5.2)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Teaching-learning process encompasses co-curricular activities to enrich students’ personal development. (5.4)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Modern devices are used to improve teaching-learning process(5.5)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Diverse methods are practiced to achieve learning objectives (5.5)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Lesson plans/course outlines are provided to the students in advance (5.6)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</w:tbl>
    <w:p w:rsidR="00A15ACF" w:rsidRDefault="00A15ACF" w:rsidP="00A15ACF">
      <w:pPr>
        <w:pStyle w:val="ListParagraph"/>
        <w:widowControl w:val="0"/>
        <w:spacing w:before="80" w:after="80" w:line="240" w:lineRule="auto"/>
        <w:ind w:left="540"/>
        <w:contextualSpacing w:val="0"/>
        <w:jc w:val="left"/>
        <w:rPr>
          <w:rFonts w:ascii="Times New Roman" w:hAnsi="Times New Roman"/>
          <w:b/>
          <w:sz w:val="22"/>
          <w:szCs w:val="22"/>
          <w:lang w:val="en-US"/>
        </w:rPr>
      </w:pPr>
    </w:p>
    <w:p w:rsidR="00A15ACF" w:rsidRDefault="00A15ACF" w:rsidP="00A15ACF">
      <w:pPr>
        <w:pStyle w:val="ListParagraph"/>
        <w:widowControl w:val="0"/>
        <w:spacing w:before="80" w:after="80" w:line="240" w:lineRule="auto"/>
        <w:ind w:left="540"/>
        <w:contextualSpacing w:val="0"/>
        <w:jc w:val="left"/>
        <w:rPr>
          <w:rFonts w:ascii="Times New Roman" w:hAnsi="Times New Roman"/>
          <w:b/>
          <w:sz w:val="22"/>
          <w:szCs w:val="22"/>
          <w:lang w:val="en-US"/>
        </w:rPr>
      </w:pPr>
    </w:p>
    <w:p w:rsidR="00A15ACF" w:rsidRDefault="00A15ACF" w:rsidP="00A15ACF">
      <w:pPr>
        <w:pStyle w:val="ListParagraph"/>
        <w:widowControl w:val="0"/>
        <w:spacing w:before="80" w:after="80" w:line="240" w:lineRule="auto"/>
        <w:ind w:left="540"/>
        <w:contextualSpacing w:val="0"/>
        <w:jc w:val="left"/>
        <w:rPr>
          <w:rFonts w:ascii="Times New Roman" w:hAnsi="Times New Roman"/>
          <w:b/>
          <w:sz w:val="22"/>
          <w:szCs w:val="22"/>
          <w:lang w:val="en-US"/>
        </w:rPr>
      </w:pPr>
    </w:p>
    <w:p w:rsidR="00A15ACF" w:rsidRDefault="00A15ACF" w:rsidP="00A15ACF">
      <w:pPr>
        <w:pStyle w:val="ListParagraph"/>
        <w:widowControl w:val="0"/>
        <w:spacing w:before="80" w:after="80" w:line="240" w:lineRule="auto"/>
        <w:ind w:left="540"/>
        <w:contextualSpacing w:val="0"/>
        <w:jc w:val="left"/>
        <w:rPr>
          <w:rFonts w:ascii="Times New Roman" w:hAnsi="Times New Roman"/>
          <w:b/>
          <w:sz w:val="22"/>
          <w:szCs w:val="22"/>
          <w:lang w:val="en-US"/>
        </w:rPr>
      </w:pPr>
    </w:p>
    <w:p w:rsidR="00A15ACF" w:rsidRDefault="00A15ACF" w:rsidP="00A15ACF">
      <w:pPr>
        <w:pStyle w:val="ListParagraph"/>
        <w:widowControl w:val="0"/>
        <w:spacing w:before="80" w:after="80" w:line="240" w:lineRule="auto"/>
        <w:ind w:left="540"/>
        <w:contextualSpacing w:val="0"/>
        <w:jc w:val="left"/>
        <w:rPr>
          <w:rFonts w:ascii="Times New Roman" w:hAnsi="Times New Roman"/>
          <w:b/>
          <w:sz w:val="22"/>
          <w:szCs w:val="22"/>
          <w:lang w:val="en-US"/>
        </w:rPr>
      </w:pPr>
    </w:p>
    <w:p w:rsidR="00A15ACF" w:rsidRPr="008720E9" w:rsidRDefault="00A15ACF" w:rsidP="00A15ACF">
      <w:pPr>
        <w:pStyle w:val="ListParagraph"/>
        <w:widowControl w:val="0"/>
        <w:spacing w:before="80" w:after="80" w:line="240" w:lineRule="auto"/>
        <w:ind w:left="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E.2: Learning Assessment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324"/>
        <w:gridCol w:w="363"/>
        <w:gridCol w:w="375"/>
        <w:gridCol w:w="375"/>
        <w:gridCol w:w="363"/>
      </w:tblGrid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jc w:val="center"/>
              <w:rPr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1</w:t>
            </w: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Assessment systems are duly communicated to students at the outset of the term/semester (5.7).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Assessment procedures meet the objectives of the course (5.8)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assessment system is reviewed at regular intervals (5.8)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Both formative (quizzes, assignments, term papers, continuous assessments, presentations etc.) and summative assessment (final examination) strategies are followed (5.8).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Diverse methods are used for assessment (5.9)</w:t>
            </w:r>
            <w:r w:rsidRPr="008720E9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students are provided feedback immediately after assessment (5.10).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Fairness and transparency is maintained in assessment system (5.9)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15ACF" w:rsidRPr="008720E9" w:rsidRDefault="00A15ACF" w:rsidP="00A15ACF">
      <w:pPr>
        <w:widowControl w:val="0"/>
        <w:spacing w:before="80" w:after="80"/>
        <w:rPr>
          <w:b/>
          <w:sz w:val="22"/>
          <w:szCs w:val="22"/>
        </w:rPr>
      </w:pPr>
    </w:p>
    <w:p w:rsidR="00A15ACF" w:rsidRPr="008720E9" w:rsidRDefault="00A15ACF" w:rsidP="00A15ACF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Students Support Services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360"/>
        <w:gridCol w:w="360"/>
        <w:gridCol w:w="360"/>
        <w:gridCol w:w="360"/>
        <w:gridCol w:w="360"/>
      </w:tblGrid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120" w:after="120"/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1</w:t>
            </w: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There is an arrangement in the entity to provide an academic guidance and counseling (6.1).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Financial grants are available to the students in case of hardship (6.1)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provides co-curricular and extra-curricular exposures to the students (6.3)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There is an organized and supportive alumni association (6.5).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collects alumni feedback to update the learning outcomes of the program (6.6)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There are opportunities to be involved with community services (6.8).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A15ACF" w:rsidRPr="008720E9" w:rsidRDefault="00A15ACF" w:rsidP="00A15ACF">
      <w:pPr>
        <w:widowControl w:val="0"/>
        <w:spacing w:before="80" w:after="80"/>
        <w:rPr>
          <w:b/>
          <w:sz w:val="22"/>
          <w:szCs w:val="22"/>
        </w:rPr>
      </w:pPr>
    </w:p>
    <w:p w:rsidR="00A15ACF" w:rsidRPr="008720E9" w:rsidRDefault="00A15ACF" w:rsidP="00A15ACF">
      <w:pPr>
        <w:pStyle w:val="ListParagraph"/>
        <w:widowControl w:val="0"/>
        <w:numPr>
          <w:ilvl w:val="0"/>
          <w:numId w:val="2"/>
        </w:numPr>
        <w:spacing w:before="80" w:after="80"/>
        <w:ind w:left="36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Staff and Facilities: Recruitment and staff development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360"/>
        <w:gridCol w:w="360"/>
        <w:gridCol w:w="360"/>
        <w:gridCol w:w="360"/>
        <w:gridCol w:w="360"/>
      </w:tblGrid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1</w:t>
            </w: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Recruitment policy and practices are good enough for recruitment of competent academic and non-academic staff (7.1)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Salary and incentives are attractive enough to retain the academic and non-academic staff (7.2).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Good team spirit exists among different academic staff (7.4).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>A congenial atmosphere prevails to enhance professional knowledge through research and higher studies (7.5)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Academics have enough opportunity to take part in different seminar/workshop/training programs for skill development (7.7)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Non-academics have enough opportunity to take part in different training programs for skill development (7.7)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has a policy to provide mentoring/continuous guidance for new academic staff</w:t>
            </w:r>
            <w:r w:rsidRPr="008720E9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.(</w:t>
            </w: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7.8)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The entity practices seminars and workshops to share knowledge and experience among the faculty members (7.11)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has a performance award policy to inspire academic staff (7.12)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Performance indicators are the criteria for promotion/up-gradation (7.12)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15ACF" w:rsidRPr="008720E9" w:rsidRDefault="00A15ACF" w:rsidP="00A15ACF">
      <w:pPr>
        <w:widowControl w:val="0"/>
        <w:spacing w:before="80" w:after="80"/>
        <w:rPr>
          <w:b/>
          <w:sz w:val="22"/>
          <w:szCs w:val="22"/>
        </w:rPr>
      </w:pPr>
    </w:p>
    <w:p w:rsidR="00A15ACF" w:rsidRPr="008720E9" w:rsidRDefault="00A15ACF" w:rsidP="00A15ACF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Research &amp; Extension Services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360"/>
        <w:gridCol w:w="360"/>
        <w:gridCol w:w="360"/>
        <w:gridCol w:w="388"/>
        <w:gridCol w:w="336"/>
      </w:tblGrid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sz w:val="22"/>
                <w:szCs w:val="22"/>
                <w:lang w:val="en-MY"/>
              </w:rPr>
            </w:pPr>
            <w:r w:rsidRPr="008720E9">
              <w:rPr>
                <w:b/>
                <w:sz w:val="22"/>
                <w:szCs w:val="22"/>
                <w:lang w:val="en-MY"/>
              </w:rPr>
              <w:t>1</w:t>
            </w: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The entity has a well defined research and development policy (8.1)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Mechanism exists for engaging the students in research and development (8.1)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Teachers always take initiative to hunt research fund for smooth running of the research (8.1)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has a community service policy (8.3)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rPr>
                <w:sz w:val="22"/>
                <w:szCs w:val="22"/>
                <w:lang w:val="en-MY"/>
              </w:rPr>
            </w:pPr>
          </w:p>
        </w:tc>
      </w:tr>
    </w:tbl>
    <w:p w:rsidR="00A15ACF" w:rsidRPr="008720E9" w:rsidRDefault="00A15ACF" w:rsidP="00A15ACF">
      <w:pPr>
        <w:widowControl w:val="0"/>
        <w:spacing w:before="80" w:after="80"/>
        <w:rPr>
          <w:b/>
          <w:sz w:val="22"/>
          <w:szCs w:val="22"/>
        </w:rPr>
      </w:pPr>
    </w:p>
    <w:p w:rsidR="00A15ACF" w:rsidRPr="008720E9" w:rsidRDefault="00A15ACF" w:rsidP="00A15ACF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Process Control Internal (Quality Assurance and Continuous quality Improvement)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360"/>
        <w:gridCol w:w="360"/>
        <w:gridCol w:w="360"/>
        <w:gridCol w:w="360"/>
        <w:gridCol w:w="360"/>
      </w:tblGrid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  <w:lang w:val="en-MY"/>
              </w:rPr>
            </w:pPr>
            <w:r w:rsidRPr="008720E9">
              <w:rPr>
                <w:b/>
                <w:bCs/>
                <w:sz w:val="22"/>
                <w:szCs w:val="22"/>
                <w:lang w:val="en-MY"/>
              </w:rPr>
              <w:t>1</w:t>
            </w: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always acts in compliance with the decision of the university regarding continuous quality improvement (9.1)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embraces the spirit of continual quality improvement (9.2)</w:t>
            </w:r>
            <w:r w:rsidRPr="008720E9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Academic programs are reviewed by the entity for the enhancement students’ learning (9.3).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5ACF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CF" w:rsidRPr="008720E9" w:rsidRDefault="00A15ACF" w:rsidP="00A15ACF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ensures a usual practice for students’/ Alumni’s feedback as a culture (9.3)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CF" w:rsidRPr="008720E9" w:rsidRDefault="00A15ACF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15ACF" w:rsidRDefault="00A15ACF" w:rsidP="00A15ACF">
      <w:pPr>
        <w:widowControl w:val="0"/>
        <w:spacing w:before="80" w:after="80" w:line="400" w:lineRule="exact"/>
        <w:jc w:val="left"/>
        <w:rPr>
          <w:sz w:val="22"/>
          <w:szCs w:val="22"/>
        </w:rPr>
      </w:pPr>
    </w:p>
    <w:p w:rsidR="00A15ACF" w:rsidRPr="008720E9" w:rsidRDefault="00A15ACF" w:rsidP="00A15ACF">
      <w:pPr>
        <w:widowControl w:val="0"/>
        <w:spacing w:before="80" w:after="80" w:line="400" w:lineRule="exact"/>
        <w:jc w:val="left"/>
        <w:rPr>
          <w:sz w:val="22"/>
          <w:szCs w:val="22"/>
        </w:rPr>
      </w:pPr>
    </w:p>
    <w:p w:rsidR="00A15ACF" w:rsidRPr="008720E9" w:rsidRDefault="00A15ACF" w:rsidP="00A15ACF">
      <w:pPr>
        <w:widowControl w:val="0"/>
        <w:spacing w:before="80" w:after="80" w:line="400" w:lineRule="exact"/>
        <w:jc w:val="left"/>
        <w:rPr>
          <w:sz w:val="22"/>
          <w:szCs w:val="22"/>
        </w:rPr>
      </w:pPr>
      <w:r w:rsidRPr="008720E9">
        <w:rPr>
          <w:sz w:val="22"/>
          <w:szCs w:val="22"/>
        </w:rPr>
        <w:lastRenderedPageBreak/>
        <w:t>Other Aspects:</w:t>
      </w:r>
    </w:p>
    <w:p w:rsidR="00A15ACF" w:rsidRPr="008720E9" w:rsidRDefault="00A15ACF" w:rsidP="00A15ACF">
      <w:pPr>
        <w:pStyle w:val="ListParagraph"/>
        <w:widowControl w:val="0"/>
        <w:numPr>
          <w:ilvl w:val="0"/>
          <w:numId w:val="13"/>
        </w:numPr>
        <w:spacing w:before="80" w:after="80" w:line="240" w:lineRule="auto"/>
        <w:jc w:val="left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</w:rPr>
        <w:t xml:space="preserve">Major weaknesses you have observed in the quality of  graduates </w:t>
      </w:r>
      <w:r w:rsidRPr="008720E9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ACF" w:rsidRPr="008720E9" w:rsidRDefault="00A15ACF" w:rsidP="00A15ACF">
      <w:pPr>
        <w:pStyle w:val="ListParagraph"/>
        <w:widowControl w:val="0"/>
        <w:spacing w:before="80" w:after="80" w:line="400" w:lineRule="exact"/>
        <w:ind w:left="180"/>
        <w:contextualSpacing w:val="0"/>
        <w:jc w:val="left"/>
        <w:rPr>
          <w:rFonts w:ascii="Times New Roman" w:hAnsi="Times New Roman"/>
          <w:sz w:val="22"/>
          <w:szCs w:val="22"/>
        </w:rPr>
      </w:pPr>
    </w:p>
    <w:p w:rsidR="00A15ACF" w:rsidRPr="008720E9" w:rsidRDefault="00A15ACF" w:rsidP="00A15ACF">
      <w:pPr>
        <w:pStyle w:val="ListParagraph"/>
        <w:widowControl w:val="0"/>
        <w:numPr>
          <w:ilvl w:val="0"/>
          <w:numId w:val="13"/>
        </w:numPr>
        <w:spacing w:before="80" w:after="80" w:line="400" w:lineRule="exact"/>
        <w:jc w:val="left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</w:rPr>
        <w:t>Enlist your suggestion(s) to improve the quality of graduates:</w:t>
      </w:r>
    </w:p>
    <w:p w:rsidR="009B0C36" w:rsidRDefault="00A15ACF" w:rsidP="00A15ACF">
      <w:r w:rsidRPr="008720E9">
        <w:rPr>
          <w:b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_________________________________________________________________________________</w:t>
      </w:r>
    </w:p>
    <w:sectPr w:rsidR="009B0C36" w:rsidSect="009B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4DB"/>
    <w:multiLevelType w:val="hybridMultilevel"/>
    <w:tmpl w:val="5EBE0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300B2"/>
    <w:multiLevelType w:val="hybridMultilevel"/>
    <w:tmpl w:val="1062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6BA3"/>
    <w:multiLevelType w:val="hybridMultilevel"/>
    <w:tmpl w:val="47AE6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52BF5"/>
    <w:multiLevelType w:val="hybridMultilevel"/>
    <w:tmpl w:val="5FAC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71ED"/>
    <w:multiLevelType w:val="hybridMultilevel"/>
    <w:tmpl w:val="9E76B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97B8B"/>
    <w:multiLevelType w:val="hybridMultilevel"/>
    <w:tmpl w:val="CD06F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6022A0"/>
    <w:multiLevelType w:val="hybridMultilevel"/>
    <w:tmpl w:val="69600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97EB0"/>
    <w:multiLevelType w:val="hybridMultilevel"/>
    <w:tmpl w:val="03BCB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1A429E"/>
    <w:multiLevelType w:val="hybridMultilevel"/>
    <w:tmpl w:val="D2FCA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310523"/>
    <w:multiLevelType w:val="hybridMultilevel"/>
    <w:tmpl w:val="8F366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F7FAB"/>
    <w:multiLevelType w:val="hybridMultilevel"/>
    <w:tmpl w:val="368AA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E14446"/>
    <w:multiLevelType w:val="hybridMultilevel"/>
    <w:tmpl w:val="F2647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C519A"/>
    <w:multiLevelType w:val="hybridMultilevel"/>
    <w:tmpl w:val="9A624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5ACF"/>
    <w:rsid w:val="009B0C36"/>
    <w:rsid w:val="00A1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"/>
    <w:basedOn w:val="Normal"/>
    <w:link w:val="ListParagraphChar"/>
    <w:uiPriority w:val="34"/>
    <w:qFormat/>
    <w:rsid w:val="00A15AC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paragraph" w:styleId="NoSpacing">
    <w:name w:val="No Spacing"/>
    <w:uiPriority w:val="1"/>
    <w:qFormat/>
    <w:rsid w:val="00A15ACF"/>
    <w:pPr>
      <w:spacing w:after="0" w:line="240" w:lineRule="auto"/>
      <w:jc w:val="both"/>
    </w:pPr>
    <w:rPr>
      <w:rFonts w:ascii="Times New Roman" w:eastAsia="Calibri" w:hAnsi="Times New Roman" w:cs="Vrinda"/>
      <w:sz w:val="28"/>
    </w:rPr>
  </w:style>
  <w:style w:type="character" w:customStyle="1" w:styleId="ListParagraphChar">
    <w:name w:val="List Paragraph Char"/>
    <w:aliases w:val="List Paragraph (numbered (a)) Char,Normal 2 Char"/>
    <w:link w:val="ListParagraph"/>
    <w:uiPriority w:val="34"/>
    <w:locked/>
    <w:rsid w:val="00A15ACF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MISHON</dc:creator>
  <cp:lastModifiedBy>MISHON</cp:lastModifiedBy>
  <cp:revision>1</cp:revision>
  <dcterms:created xsi:type="dcterms:W3CDTF">2019-11-07T09:26:00Z</dcterms:created>
  <dcterms:modified xsi:type="dcterms:W3CDTF">2019-11-07T09:28:00Z</dcterms:modified>
</cp:coreProperties>
</file>